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15450" w:type="dxa"/>
        <w:jc w:val="center"/>
        <w:tblLayout w:type="fixed"/>
        <w:tblLook w:val="04A0"/>
      </w:tblPr>
      <w:tblGrid>
        <w:gridCol w:w="2127"/>
        <w:gridCol w:w="850"/>
        <w:gridCol w:w="1040"/>
        <w:gridCol w:w="607"/>
        <w:gridCol w:w="284"/>
        <w:gridCol w:w="992"/>
        <w:gridCol w:w="567"/>
        <w:gridCol w:w="1276"/>
        <w:gridCol w:w="992"/>
        <w:gridCol w:w="709"/>
        <w:gridCol w:w="283"/>
        <w:gridCol w:w="851"/>
        <w:gridCol w:w="283"/>
        <w:gridCol w:w="567"/>
        <w:gridCol w:w="426"/>
        <w:gridCol w:w="567"/>
        <w:gridCol w:w="708"/>
        <w:gridCol w:w="1560"/>
        <w:gridCol w:w="761"/>
      </w:tblGrid>
      <w:tr w:rsidR="006E36A4" w:rsidRPr="00B22D25" w:rsidTr="00D7662C">
        <w:trPr>
          <w:cantSplit/>
          <w:trHeight w:val="202"/>
          <w:jc w:val="center"/>
        </w:trPr>
        <w:tc>
          <w:tcPr>
            <w:tcW w:w="2127" w:type="dxa"/>
            <w:vMerge w:val="restart"/>
          </w:tcPr>
          <w:p w:rsidR="006E36A4" w:rsidRPr="005C3424" w:rsidRDefault="006E36A4" w:rsidP="008741D9">
            <w:pPr>
              <w:jc w:val="center"/>
              <w:rPr>
                <w:rFonts w:ascii="Kristen ITC" w:hAnsi="Kristen ITC"/>
                <w:b/>
                <w:sz w:val="24"/>
                <w:szCs w:val="26"/>
                <w:lang w:val="en-US"/>
              </w:rPr>
            </w:pPr>
            <w:proofErr w:type="spellStart"/>
            <w:r w:rsidRPr="00E26218">
              <w:rPr>
                <w:rFonts w:ascii="Kristen ITC" w:hAnsi="Kristen ITC"/>
                <w:b/>
                <w:sz w:val="52"/>
                <w:szCs w:val="26"/>
                <w:lang w:val="en-US"/>
              </w:rPr>
              <w:t>Maths</w:t>
            </w:r>
            <w:proofErr w:type="spellEnd"/>
            <w:r w:rsidRPr="005C3424">
              <w:rPr>
                <w:rFonts w:ascii="Kristen ITC" w:hAnsi="Kristen ITC"/>
                <w:b/>
                <w:sz w:val="24"/>
                <w:szCs w:val="26"/>
                <w:lang w:val="en-US"/>
              </w:rPr>
              <w:t xml:space="preserve"> </w:t>
            </w:r>
          </w:p>
          <w:p w:rsidR="006E36A4" w:rsidRPr="008741D9" w:rsidRDefault="006E36A4" w:rsidP="008741D9">
            <w:pPr>
              <w:jc w:val="center"/>
              <w:rPr>
                <w:rFonts w:ascii="Verdana" w:hAnsi="Verdana"/>
                <w:b/>
                <w:sz w:val="28"/>
                <w:lang w:val="en-US"/>
              </w:rPr>
            </w:pPr>
            <w:r w:rsidRPr="00356381">
              <w:rPr>
                <w:rFonts w:ascii="Kristen ITC" w:hAnsi="Kristen ITC"/>
                <w:sz w:val="24"/>
                <w:szCs w:val="26"/>
                <w:lang w:val="en-US"/>
              </w:rPr>
              <w:t xml:space="preserve">Term </w:t>
            </w:r>
            <w:r w:rsidR="002E5B8B">
              <w:rPr>
                <w:rFonts w:ascii="Kristen ITC" w:hAnsi="Kristen ITC"/>
                <w:sz w:val="24"/>
                <w:szCs w:val="26"/>
                <w:lang w:val="en-US"/>
              </w:rPr>
              <w:t>I</w:t>
            </w:r>
            <w:r>
              <w:rPr>
                <w:rFonts w:ascii="Kristen ITC" w:hAnsi="Kristen ITC"/>
                <w:sz w:val="24"/>
                <w:szCs w:val="26"/>
                <w:lang w:val="en-US"/>
              </w:rPr>
              <w:t>I</w:t>
            </w:r>
          </w:p>
          <w:p w:rsidR="006E36A4" w:rsidRPr="0019451C" w:rsidRDefault="006E36A4" w:rsidP="00E26218">
            <w:pPr>
              <w:rPr>
                <w:rFonts w:ascii="Verdana" w:hAnsi="Verdana"/>
                <w:b/>
                <w:sz w:val="36"/>
                <w:lang w:val="en-US"/>
              </w:rPr>
            </w:pPr>
          </w:p>
          <w:p w:rsidR="006E36A4" w:rsidRPr="008741D9" w:rsidRDefault="006E36A4" w:rsidP="00B22D25">
            <w:pPr>
              <w:jc w:val="center"/>
              <w:rPr>
                <w:rFonts w:ascii="Verdana" w:hAnsi="Verdana"/>
                <w:b/>
                <w:sz w:val="28"/>
                <w:lang w:val="en-US"/>
              </w:rPr>
            </w:pPr>
            <w:r w:rsidRPr="006050E0">
              <w:rPr>
                <w:rFonts w:ascii="Verdana" w:hAnsi="Verdana"/>
                <w:b/>
                <w:sz w:val="24"/>
                <w:lang w:val="en-US"/>
              </w:rPr>
              <w:t>Strands/ Standards</w:t>
            </w:r>
          </w:p>
        </w:tc>
        <w:tc>
          <w:tcPr>
            <w:tcW w:w="2497" w:type="dxa"/>
            <w:gridSpan w:val="3"/>
            <w:tcBorders>
              <w:bottom w:val="single" w:sz="4" w:space="0" w:color="auto"/>
              <w:right w:val="nil"/>
            </w:tcBorders>
          </w:tcPr>
          <w:p w:rsidR="006E36A4" w:rsidRPr="00C44459" w:rsidRDefault="006E36A4" w:rsidP="00170CC8">
            <w:pPr>
              <w:pStyle w:val="Sinespaciado"/>
              <w:jc w:val="center"/>
              <w:rPr>
                <w:rFonts w:ascii="Verdana" w:hAnsi="Verdana"/>
                <w:b/>
                <w:lang w:val="en-US"/>
              </w:rPr>
            </w:pPr>
            <w:r w:rsidRPr="00C44459">
              <w:rPr>
                <w:rFonts w:ascii="Berlin Sans FB" w:eastAsia="Calibri" w:hAnsi="Berlin Sans FB"/>
                <w:b/>
                <w:i/>
                <w:szCs w:val="20"/>
                <w:lang w:val="en-US"/>
              </w:rPr>
              <w:t>Data Handling</w:t>
            </w:r>
          </w:p>
        </w:tc>
        <w:tc>
          <w:tcPr>
            <w:tcW w:w="284" w:type="dxa"/>
            <w:tcBorders>
              <w:left w:val="nil"/>
              <w:bottom w:val="single" w:sz="4" w:space="0" w:color="auto"/>
            </w:tcBorders>
            <w:textDirection w:val="btLr"/>
          </w:tcPr>
          <w:p w:rsidR="006E36A4" w:rsidRPr="00B22D25" w:rsidRDefault="006E36A4" w:rsidP="00170CC8">
            <w:pPr>
              <w:rPr>
                <w:rFonts w:ascii="Verdana" w:hAnsi="Verdana"/>
                <w:b/>
                <w:sz w:val="20"/>
                <w:lang w:val="en-US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6E36A4" w:rsidRPr="00B22D25" w:rsidRDefault="006E36A4" w:rsidP="005C3424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 w:rsidRPr="009B6240">
              <w:rPr>
                <w:rFonts w:ascii="Berlin Sans FB" w:hAnsi="Berlin Sans FB"/>
                <w:b/>
                <w:color w:val="000000" w:themeColor="text1"/>
                <w:sz w:val="20"/>
                <w:szCs w:val="16"/>
                <w:lang w:val="en-US"/>
              </w:rPr>
              <w:t>Measurement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  <w:right w:val="nil"/>
            </w:tcBorders>
          </w:tcPr>
          <w:p w:rsidR="006E36A4" w:rsidRPr="00C44459" w:rsidRDefault="006E36A4" w:rsidP="00B22D25">
            <w:pPr>
              <w:jc w:val="center"/>
              <w:rPr>
                <w:rFonts w:ascii="Berlin Sans FB" w:hAnsi="Berlin Sans FB"/>
                <w:i/>
                <w:szCs w:val="20"/>
                <w:lang w:val="en-US"/>
              </w:rPr>
            </w:pPr>
            <w:r w:rsidRPr="00C44459">
              <w:rPr>
                <w:rFonts w:ascii="Berlin Sans FB" w:eastAsia="Calibri" w:hAnsi="Berlin Sans FB"/>
                <w:b/>
                <w:i/>
                <w:color w:val="000000" w:themeColor="text1"/>
                <w:szCs w:val="20"/>
                <w:lang w:val="en-US"/>
              </w:rPr>
              <w:t>Shape and Space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</w:tcBorders>
            <w:textDirection w:val="btLr"/>
          </w:tcPr>
          <w:p w:rsidR="006E36A4" w:rsidRPr="00B22D25" w:rsidRDefault="006E36A4" w:rsidP="00170CC8">
            <w:pPr>
              <w:rPr>
                <w:rFonts w:ascii="Berlin Sans FB" w:hAnsi="Berlin Sans FB"/>
                <w:i/>
                <w:sz w:val="16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6E36A4" w:rsidRPr="00B22D25" w:rsidRDefault="006E36A4" w:rsidP="00562465">
            <w:pPr>
              <w:jc w:val="center"/>
              <w:rPr>
                <w:rFonts w:ascii="Berlin Sans FB" w:hAnsi="Berlin Sans FB"/>
                <w:b/>
                <w:sz w:val="20"/>
                <w:lang w:val="en-US"/>
              </w:rPr>
            </w:pPr>
            <w:r w:rsidRPr="00562465">
              <w:rPr>
                <w:rFonts w:ascii="Berlin Sans FB" w:eastAsia="Calibri" w:hAnsi="Berlin Sans FB"/>
                <w:b/>
                <w:i/>
                <w:color w:val="000000" w:themeColor="text1"/>
                <w:sz w:val="20"/>
                <w:szCs w:val="20"/>
                <w:lang w:val="en-US"/>
              </w:rPr>
              <w:t xml:space="preserve">Patterns and </w:t>
            </w:r>
            <w:r w:rsidRPr="00562465">
              <w:rPr>
                <w:rFonts w:ascii="Berlin Sans FB" w:eastAsia="Calibri" w:hAnsi="Berlin Sans FB"/>
                <w:b/>
                <w:i/>
                <w:color w:val="000000" w:themeColor="text1"/>
                <w:sz w:val="18"/>
                <w:szCs w:val="20"/>
                <w:lang w:val="en-US"/>
              </w:rPr>
              <w:t>Functions</w:t>
            </w:r>
          </w:p>
        </w:tc>
        <w:tc>
          <w:tcPr>
            <w:tcW w:w="3828" w:type="dxa"/>
            <w:gridSpan w:val="5"/>
            <w:tcBorders>
              <w:bottom w:val="single" w:sz="4" w:space="0" w:color="auto"/>
              <w:right w:val="nil"/>
            </w:tcBorders>
          </w:tcPr>
          <w:p w:rsidR="006E36A4" w:rsidRPr="00FA5BA7" w:rsidRDefault="006E36A4" w:rsidP="00FA5BA7">
            <w:pPr>
              <w:jc w:val="center"/>
              <w:rPr>
                <w:rFonts w:ascii="Berlin Sans FB" w:hAnsi="Berlin Sans FB"/>
                <w:b/>
                <w:lang w:val="en-US"/>
              </w:rPr>
            </w:pPr>
            <w:r w:rsidRPr="00356381">
              <w:rPr>
                <w:rFonts w:ascii="Berlin Sans FB" w:hAnsi="Berlin Sans FB"/>
                <w:b/>
                <w:sz w:val="24"/>
                <w:lang w:val="en-US"/>
              </w:rPr>
              <w:t>Number</w:t>
            </w:r>
          </w:p>
        </w:tc>
        <w:tc>
          <w:tcPr>
            <w:tcW w:w="761" w:type="dxa"/>
            <w:tcBorders>
              <w:left w:val="nil"/>
              <w:bottom w:val="single" w:sz="4" w:space="0" w:color="auto"/>
            </w:tcBorders>
            <w:textDirection w:val="btLr"/>
          </w:tcPr>
          <w:p w:rsidR="006E36A4" w:rsidRPr="00B22D25" w:rsidRDefault="006E36A4" w:rsidP="00E26BE2">
            <w:pPr>
              <w:rPr>
                <w:rFonts w:ascii="Berlin Sans FB" w:eastAsia="Calibri" w:hAnsi="Berlin Sans FB"/>
                <w:b/>
                <w:i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E73D1" w:rsidRPr="00A33A61" w:rsidTr="00D7662C">
        <w:trPr>
          <w:cantSplit/>
          <w:trHeight w:val="267"/>
          <w:jc w:val="center"/>
        </w:trPr>
        <w:tc>
          <w:tcPr>
            <w:tcW w:w="2127" w:type="dxa"/>
            <w:vMerge/>
          </w:tcPr>
          <w:p w:rsidR="00FE73D1" w:rsidRPr="002733CE" w:rsidRDefault="00FE73D1" w:rsidP="00B22D25">
            <w:pPr>
              <w:jc w:val="center"/>
              <w:rPr>
                <w:rFonts w:ascii="Verdana" w:hAnsi="Verdana"/>
                <w:lang w:val="en-US"/>
              </w:rPr>
            </w:pPr>
          </w:p>
        </w:tc>
        <w:tc>
          <w:tcPr>
            <w:tcW w:w="189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FE73D1" w:rsidRPr="00370577" w:rsidRDefault="00A33A61" w:rsidP="00C656BC">
            <w:pPr>
              <w:spacing w:line="168" w:lineRule="auto"/>
              <w:rPr>
                <w:rFonts w:ascii="Calibri" w:hAnsi="Calibri"/>
                <w:i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>-</w:t>
            </w:r>
            <w:r w:rsidR="00FE73D1" w:rsidRPr="00370577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 xml:space="preserve">Collect, record, </w:t>
            </w:r>
            <w:r w:rsidR="002E5B8B" w:rsidRPr="00370577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>organize</w:t>
            </w:r>
            <w:r w:rsidR="00FE73D1" w:rsidRPr="00370577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>, display and compare data using real objects, picture graphs and bar-graphs to compare and contrast it</w:t>
            </w:r>
            <w:r w:rsidR="00FE73D1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>.</w:t>
            </w:r>
          </w:p>
          <w:p w:rsidR="00FE73D1" w:rsidRPr="00B24F97" w:rsidRDefault="00FE73D1" w:rsidP="006E36A4">
            <w:pPr>
              <w:pStyle w:val="Sinespaciado"/>
              <w:spacing w:line="168" w:lineRule="auto"/>
              <w:ind w:left="113" w:right="113"/>
              <w:rPr>
                <w:rFonts w:ascii="Berlin Sans FB" w:hAnsi="Berlin Sans FB"/>
                <w:sz w:val="18"/>
                <w:lang w:val="en-US"/>
              </w:rPr>
            </w:pPr>
          </w:p>
          <w:p w:rsidR="00FE73D1" w:rsidRPr="004303BC" w:rsidRDefault="00FE73D1" w:rsidP="006E36A4">
            <w:pPr>
              <w:pStyle w:val="Sinespaciado"/>
              <w:spacing w:line="168" w:lineRule="auto"/>
              <w:ind w:left="113" w:right="113"/>
              <w:rPr>
                <w:rFonts w:ascii="Berlin Sans FB" w:hAnsi="Berlin Sans FB"/>
                <w:sz w:val="16"/>
                <w:lang w:val="en-US"/>
              </w:rPr>
            </w:pPr>
          </w:p>
          <w:p w:rsidR="00FE73D1" w:rsidRDefault="00FE73D1" w:rsidP="006E36A4">
            <w:pPr>
              <w:pStyle w:val="Sinespaciado"/>
              <w:spacing w:line="168" w:lineRule="auto"/>
              <w:ind w:left="113" w:right="113"/>
              <w:rPr>
                <w:rFonts w:ascii="Berlin Sans FB" w:eastAsia="Calibri" w:hAnsi="Berlin Sans FB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textDirection w:val="btLr"/>
          </w:tcPr>
          <w:p w:rsidR="00FE73D1" w:rsidRPr="00370577" w:rsidRDefault="00A33A61" w:rsidP="00C656BC">
            <w:pPr>
              <w:rPr>
                <w:rFonts w:ascii="Calibri" w:hAnsi="Calibri"/>
                <w:i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i/>
                <w:sz w:val="20"/>
                <w:szCs w:val="20"/>
                <w:lang w:val="en-US"/>
              </w:rPr>
              <w:t>-</w:t>
            </w:r>
            <w:r w:rsidR="00FE73D1" w:rsidRPr="00370577">
              <w:rPr>
                <w:rFonts w:ascii="Calibri" w:hAnsi="Calibri"/>
                <w:i/>
                <w:sz w:val="20"/>
                <w:szCs w:val="20"/>
                <w:lang w:val="en-US"/>
              </w:rPr>
              <w:t>Predict outcomes in order of likelihood</w:t>
            </w:r>
          </w:p>
          <w:p w:rsidR="00FE73D1" w:rsidRPr="00666C3A" w:rsidRDefault="00FE73D1" w:rsidP="006E36A4">
            <w:pPr>
              <w:pStyle w:val="Sinespaciado"/>
              <w:ind w:left="113" w:right="113"/>
              <w:rPr>
                <w:rFonts w:ascii="Berlin Sans FB" w:hAnsi="Berlin Sans FB"/>
                <w:lang w:val="en-US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</w:tcBorders>
            <w:textDirection w:val="btLr"/>
          </w:tcPr>
          <w:p w:rsidR="00FE73D1" w:rsidRDefault="00FE73D1" w:rsidP="002B655D">
            <w:pPr>
              <w:ind w:left="113" w:right="113"/>
              <w:rPr>
                <w:rFonts w:ascii="Verdana" w:hAnsi="Verdana"/>
                <w:b/>
                <w:sz w:val="20"/>
                <w:lang w:val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nil"/>
            </w:tcBorders>
            <w:textDirection w:val="btLr"/>
          </w:tcPr>
          <w:p w:rsidR="00FE73D1" w:rsidRDefault="00A33A61" w:rsidP="00C656BC">
            <w:pPr>
              <w:spacing w:line="168" w:lineRule="auto"/>
              <w:rPr>
                <w:rFonts w:ascii="Calibri" w:eastAsia="Calibri" w:hAnsi="Calibri"/>
                <w:i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>-</w:t>
            </w:r>
            <w:r w:rsidR="00FE73D1" w:rsidRPr="00370577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 xml:space="preserve">Estimate, measure, label and compare time, length, weight and temperature with non-standard units of measurement. </w:t>
            </w:r>
          </w:p>
          <w:p w:rsidR="00FE73D1" w:rsidRPr="00B22D25" w:rsidRDefault="00FE73D1" w:rsidP="006E36A4">
            <w:pPr>
              <w:spacing w:line="168" w:lineRule="auto"/>
              <w:rPr>
                <w:rFonts w:ascii="Berlin Sans FB" w:hAnsi="Berlin Sans FB"/>
                <w:b/>
                <w:color w:val="000000" w:themeColor="text1"/>
                <w:sz w:val="20"/>
                <w:szCs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</w:tcBorders>
            <w:textDirection w:val="btLr"/>
          </w:tcPr>
          <w:p w:rsidR="00FE73D1" w:rsidRDefault="00FE73D1" w:rsidP="002B655D">
            <w:pPr>
              <w:ind w:left="113" w:right="113"/>
              <w:rPr>
                <w:rFonts w:ascii="Verdana" w:hAnsi="Verdana"/>
                <w:b/>
                <w:sz w:val="20"/>
                <w:lang w:val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FE73D1" w:rsidRPr="00370577" w:rsidRDefault="00A33A61" w:rsidP="00FE73D1">
            <w:pPr>
              <w:spacing w:line="168" w:lineRule="auto"/>
              <w:rPr>
                <w:rFonts w:ascii="Calibri" w:eastAsia="Calibri" w:hAnsi="Calibri"/>
                <w:i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>-</w:t>
            </w:r>
            <w:r w:rsidR="00FE73D1" w:rsidRPr="00370577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>Identify, label, sort, describe and compare 3D shapes using mathematical vocabulary</w:t>
            </w:r>
            <w:r w:rsidR="00FE73D1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>.</w:t>
            </w:r>
          </w:p>
          <w:p w:rsidR="00FE73D1" w:rsidRPr="009B6240" w:rsidRDefault="00FE73D1" w:rsidP="00C656BC">
            <w:pPr>
              <w:spacing w:line="168" w:lineRule="auto"/>
              <w:rPr>
                <w:rFonts w:ascii="Berlin Sans FB" w:hAnsi="Berlin Sans FB"/>
                <w:i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textDirection w:val="btLr"/>
          </w:tcPr>
          <w:p w:rsidR="00FE73D1" w:rsidRDefault="00A33A61" w:rsidP="00C656BC">
            <w:pPr>
              <w:spacing w:line="168" w:lineRule="auto"/>
              <w:rPr>
                <w:rFonts w:ascii="Berlin Sans FB" w:eastAsia="Calibri" w:hAnsi="Berlin Sans FB"/>
                <w:b/>
                <w:i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>-</w:t>
            </w:r>
            <w:r w:rsidR="00E531BC" w:rsidRPr="00370577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>Find examples</w:t>
            </w:r>
            <w:r w:rsidR="00E531BC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>,</w:t>
            </w:r>
            <w:r w:rsidR="00E531BC" w:rsidRPr="00370577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 xml:space="preserve"> explain symmetry and copy symmetrical designs</w:t>
            </w:r>
            <w:r w:rsidR="00E531BC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textDirection w:val="btLr"/>
          </w:tcPr>
          <w:p w:rsidR="00E531BC" w:rsidRPr="00370577" w:rsidRDefault="00A33A61" w:rsidP="00E531BC">
            <w:pPr>
              <w:spacing w:line="168" w:lineRule="auto"/>
              <w:rPr>
                <w:rFonts w:ascii="Calibri" w:hAnsi="Calibri"/>
                <w:i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i/>
                <w:sz w:val="20"/>
                <w:szCs w:val="20"/>
                <w:lang w:val="en-US"/>
              </w:rPr>
              <w:t>-</w:t>
            </w:r>
            <w:r w:rsidR="00E531BC" w:rsidRPr="00370577">
              <w:rPr>
                <w:rFonts w:ascii="Calibri" w:hAnsi="Calibri"/>
                <w:i/>
                <w:sz w:val="20"/>
                <w:szCs w:val="20"/>
                <w:lang w:val="en-US"/>
              </w:rPr>
              <w:t>Describe paths,</w:t>
            </w:r>
            <w:r w:rsidR="00E531BC" w:rsidRPr="00370577">
              <w:rPr>
                <w:rFonts w:ascii="Calibri" w:hAnsi="Calibri"/>
                <w:i/>
                <w:sz w:val="20"/>
                <w:szCs w:val="20"/>
                <w:lang w:val="en-GB"/>
              </w:rPr>
              <w:t xml:space="preserve"> regions, and boundaries of the immediate environment and </w:t>
            </w:r>
            <w:r w:rsidR="00E531BC" w:rsidRPr="00370577">
              <w:rPr>
                <w:rFonts w:ascii="Calibri" w:hAnsi="Calibri"/>
                <w:i/>
                <w:sz w:val="20"/>
                <w:szCs w:val="20"/>
                <w:lang w:val="en-US"/>
              </w:rPr>
              <w:t>follow directions describing position</w:t>
            </w:r>
            <w:r w:rsidR="00E531BC">
              <w:rPr>
                <w:rFonts w:ascii="Calibri" w:hAnsi="Calibri"/>
                <w:i/>
                <w:sz w:val="20"/>
                <w:szCs w:val="20"/>
                <w:lang w:val="en-US"/>
              </w:rPr>
              <w:t>.</w:t>
            </w:r>
          </w:p>
          <w:p w:rsidR="00FE73D1" w:rsidRDefault="00FE73D1" w:rsidP="00C656BC">
            <w:pPr>
              <w:spacing w:line="168" w:lineRule="auto"/>
              <w:rPr>
                <w:rFonts w:ascii="Berlin Sans FB" w:eastAsia="Calibri" w:hAnsi="Berlin Sans FB"/>
                <w:b/>
                <w:i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</w:tcBorders>
            <w:textDirection w:val="btLr"/>
          </w:tcPr>
          <w:p w:rsidR="00FE73D1" w:rsidRDefault="00FE73D1" w:rsidP="002E5B8B">
            <w:pPr>
              <w:rPr>
                <w:rFonts w:ascii="Verdana" w:hAnsi="Verdana"/>
                <w:b/>
                <w:sz w:val="20"/>
                <w:lang w:val="en-US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</w:tcPr>
          <w:p w:rsidR="00FE73D1" w:rsidRDefault="00FE73D1" w:rsidP="002B655D">
            <w:pPr>
              <w:ind w:left="113" w:right="113"/>
              <w:rPr>
                <w:rFonts w:ascii="Verdana" w:hAnsi="Verdana"/>
                <w:b/>
                <w:sz w:val="20"/>
                <w:lang w:val="en-US"/>
              </w:rPr>
            </w:pPr>
          </w:p>
        </w:tc>
        <w:tc>
          <w:tcPr>
            <w:tcW w:w="3828" w:type="dxa"/>
            <w:gridSpan w:val="5"/>
            <w:vMerge w:val="restart"/>
            <w:tcBorders>
              <w:top w:val="single" w:sz="4" w:space="0" w:color="auto"/>
              <w:right w:val="nil"/>
            </w:tcBorders>
            <w:textDirection w:val="btLr"/>
          </w:tcPr>
          <w:p w:rsidR="00F75B2F" w:rsidRDefault="00A33A61" w:rsidP="00F75B2F">
            <w:pPr>
              <w:rPr>
                <w:rFonts w:ascii="Calibri" w:eastAsia="Calibri" w:hAnsi="Calibri"/>
                <w:i/>
                <w:sz w:val="20"/>
                <w:szCs w:val="20"/>
                <w:lang w:val="en-US"/>
              </w:rPr>
            </w:pPr>
            <w:r>
              <w:rPr>
                <w:rFonts w:cs="Arial"/>
                <w:i/>
                <w:szCs w:val="20"/>
                <w:lang w:val="en-US"/>
              </w:rPr>
              <w:t>-</w:t>
            </w:r>
            <w:r w:rsidR="00F75B2F" w:rsidRPr="00370577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>Develop und</w:t>
            </w:r>
            <w:r w:rsidR="00F75B2F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>erstanding of the base 10 place-</w:t>
            </w:r>
            <w:r w:rsidR="00F75B2F" w:rsidRPr="00370577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>value system to represent numbers, relationships and operations among them</w:t>
            </w:r>
            <w:r w:rsidR="00F75B2F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>.</w:t>
            </w:r>
          </w:p>
          <w:p w:rsidR="00FE73D1" w:rsidRPr="00B22D25" w:rsidRDefault="00FE73D1" w:rsidP="00E52EA3">
            <w:pPr>
              <w:ind w:left="113" w:right="113"/>
              <w:rPr>
                <w:rFonts w:ascii="Berlin Sans FB" w:hAnsi="Berlin Sans FB"/>
                <w:b/>
                <w:sz w:val="20"/>
                <w:lang w:val="en-US"/>
              </w:rPr>
            </w:pP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nil"/>
            </w:tcBorders>
            <w:textDirection w:val="btLr"/>
          </w:tcPr>
          <w:p w:rsidR="002E5B8B" w:rsidRDefault="002E5B8B" w:rsidP="002B655D">
            <w:pPr>
              <w:ind w:left="113" w:right="113"/>
              <w:rPr>
                <w:rFonts w:ascii="Verdana" w:hAnsi="Verdana"/>
                <w:b/>
                <w:sz w:val="20"/>
                <w:lang w:val="en-US"/>
              </w:rPr>
            </w:pPr>
          </w:p>
        </w:tc>
      </w:tr>
      <w:tr w:rsidR="00FE73D1" w:rsidRPr="00A33A61" w:rsidTr="00D7662C">
        <w:trPr>
          <w:cantSplit/>
          <w:trHeight w:val="2051"/>
          <w:jc w:val="center"/>
        </w:trPr>
        <w:tc>
          <w:tcPr>
            <w:tcW w:w="2127" w:type="dxa"/>
            <w:vMerge/>
          </w:tcPr>
          <w:p w:rsidR="00FE73D1" w:rsidRPr="002733CE" w:rsidRDefault="00FE73D1" w:rsidP="008741D9">
            <w:pPr>
              <w:jc w:val="center"/>
              <w:rPr>
                <w:rFonts w:ascii="Verdana" w:hAnsi="Verdana"/>
                <w:lang w:val="en-US"/>
              </w:rPr>
            </w:pPr>
          </w:p>
        </w:tc>
        <w:tc>
          <w:tcPr>
            <w:tcW w:w="1890" w:type="dxa"/>
            <w:gridSpan w:val="2"/>
            <w:vMerge/>
            <w:tcBorders>
              <w:bottom w:val="nil"/>
              <w:right w:val="single" w:sz="4" w:space="0" w:color="auto"/>
            </w:tcBorders>
            <w:textDirection w:val="btLr"/>
          </w:tcPr>
          <w:p w:rsidR="00FE73D1" w:rsidRDefault="00FE73D1" w:rsidP="009B6240">
            <w:pPr>
              <w:pStyle w:val="Sinespaciado"/>
              <w:ind w:left="113" w:right="113"/>
              <w:rPr>
                <w:rFonts w:ascii="Berlin Sans FB" w:hAnsi="Berlin Sans FB"/>
                <w:sz w:val="16"/>
                <w:lang w:val="en-US"/>
              </w:rPr>
            </w:pPr>
          </w:p>
        </w:tc>
        <w:tc>
          <w:tcPr>
            <w:tcW w:w="607" w:type="dxa"/>
            <w:vMerge/>
            <w:tcBorders>
              <w:left w:val="single" w:sz="4" w:space="0" w:color="auto"/>
              <w:right w:val="nil"/>
            </w:tcBorders>
            <w:textDirection w:val="btLr"/>
          </w:tcPr>
          <w:p w:rsidR="00FE73D1" w:rsidRDefault="00FE73D1" w:rsidP="00170CC8">
            <w:pPr>
              <w:pStyle w:val="Sinespaciado"/>
              <w:ind w:left="113" w:right="113"/>
              <w:rPr>
                <w:rFonts w:ascii="Berlin Sans FB" w:hAnsi="Berlin Sans FB"/>
                <w:sz w:val="16"/>
                <w:lang w:val="en-US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textDirection w:val="btLr"/>
          </w:tcPr>
          <w:p w:rsidR="00FE73D1" w:rsidRDefault="00FE73D1" w:rsidP="002B655D">
            <w:pPr>
              <w:ind w:left="113" w:right="113"/>
              <w:rPr>
                <w:rFonts w:ascii="Verdana" w:hAnsi="Verdana"/>
                <w:b/>
                <w:sz w:val="20"/>
                <w:lang w:val="en-US"/>
              </w:rPr>
            </w:pPr>
          </w:p>
        </w:tc>
        <w:tc>
          <w:tcPr>
            <w:tcW w:w="992" w:type="dxa"/>
            <w:vMerge/>
            <w:tcBorders>
              <w:right w:val="nil"/>
            </w:tcBorders>
            <w:textDirection w:val="btLr"/>
          </w:tcPr>
          <w:p w:rsidR="00FE73D1" w:rsidRDefault="00FE73D1" w:rsidP="009B6240">
            <w:pPr>
              <w:ind w:left="113" w:right="113"/>
              <w:rPr>
                <w:rFonts w:ascii="Berlin Sans FB" w:eastAsia="Calibri" w:hAnsi="Berlin Sans FB"/>
                <w:i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textDirection w:val="btLr"/>
          </w:tcPr>
          <w:p w:rsidR="00FE73D1" w:rsidRDefault="00FE73D1" w:rsidP="002B655D">
            <w:pPr>
              <w:ind w:left="113" w:right="113"/>
              <w:rPr>
                <w:rFonts w:ascii="Verdana" w:hAnsi="Verdana"/>
                <w:b/>
                <w:sz w:val="20"/>
                <w:lang w:val="en-US"/>
              </w:rPr>
            </w:pPr>
          </w:p>
        </w:tc>
        <w:tc>
          <w:tcPr>
            <w:tcW w:w="1276" w:type="dxa"/>
            <w:vMerge/>
            <w:tcBorders>
              <w:bottom w:val="nil"/>
              <w:right w:val="single" w:sz="4" w:space="0" w:color="auto"/>
            </w:tcBorders>
            <w:textDirection w:val="btLr"/>
          </w:tcPr>
          <w:p w:rsidR="00FE73D1" w:rsidRPr="009B6240" w:rsidRDefault="00FE73D1" w:rsidP="00F15457">
            <w:pPr>
              <w:rPr>
                <w:rFonts w:ascii="Berlin Sans FB" w:hAnsi="Berlin Sans FB"/>
                <w:i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nil"/>
            </w:tcBorders>
            <w:textDirection w:val="btLr"/>
          </w:tcPr>
          <w:p w:rsidR="00FE73D1" w:rsidRDefault="00FE73D1" w:rsidP="00F15457">
            <w:pPr>
              <w:rPr>
                <w:rFonts w:ascii="Berlin Sans FB" w:hAnsi="Berlin Sans FB"/>
                <w:i/>
                <w:sz w:val="16"/>
                <w:szCs w:val="20"/>
                <w:lang w:val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nil"/>
            </w:tcBorders>
            <w:textDirection w:val="btLr"/>
          </w:tcPr>
          <w:p w:rsidR="00FE73D1" w:rsidRDefault="00FE73D1" w:rsidP="00F15457">
            <w:pPr>
              <w:rPr>
                <w:rFonts w:ascii="Berlin Sans FB" w:hAnsi="Berlin Sans FB"/>
                <w:i/>
                <w:sz w:val="16"/>
                <w:szCs w:val="20"/>
                <w:lang w:val="en-US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textDirection w:val="btLr"/>
          </w:tcPr>
          <w:p w:rsidR="00FE73D1" w:rsidRDefault="00FE73D1" w:rsidP="00F15457">
            <w:pPr>
              <w:ind w:left="113" w:right="113"/>
              <w:rPr>
                <w:rFonts w:ascii="Verdana" w:hAnsi="Verdana"/>
                <w:b/>
                <w:sz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nil"/>
            </w:tcBorders>
            <w:textDirection w:val="btLr"/>
          </w:tcPr>
          <w:p w:rsidR="00E531BC" w:rsidRDefault="00FE73D1" w:rsidP="00E531BC">
            <w:pPr>
              <w:spacing w:line="168" w:lineRule="auto"/>
              <w:rPr>
                <w:rFonts w:ascii="Calibri" w:eastAsia="Calibri" w:hAnsi="Calibri"/>
                <w:i/>
                <w:sz w:val="20"/>
                <w:szCs w:val="20"/>
                <w:lang w:val="en-US"/>
              </w:rPr>
            </w:pPr>
            <w:r w:rsidRPr="00666C3A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>-</w:t>
            </w:r>
            <w:r w:rsidRPr="00666C3A">
              <w:rPr>
                <w:rFonts w:cs="Arial"/>
                <w:i/>
                <w:sz w:val="20"/>
                <w:szCs w:val="20"/>
                <w:lang w:val="en-US"/>
              </w:rPr>
              <w:t xml:space="preserve"> </w:t>
            </w:r>
            <w:r w:rsidR="00E531BC" w:rsidRPr="00370577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>Identify and describe patterns in everyday situations; extend them and create new ones</w:t>
            </w:r>
            <w:r w:rsidR="00E531BC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>.</w:t>
            </w:r>
          </w:p>
          <w:p w:rsidR="00FE73D1" w:rsidRPr="00B22D25" w:rsidRDefault="00FE73D1" w:rsidP="00C656BC">
            <w:pPr>
              <w:spacing w:line="168" w:lineRule="auto"/>
              <w:rPr>
                <w:rFonts w:ascii="Berlin Sans FB" w:eastAsia="Calibri" w:hAnsi="Berlin Sans FB"/>
                <w:b/>
                <w:i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</w:tcBorders>
            <w:textDirection w:val="btLr"/>
          </w:tcPr>
          <w:p w:rsidR="00FE73D1" w:rsidRPr="00AD2CFB" w:rsidRDefault="00FE73D1" w:rsidP="00AD2CFB">
            <w:pPr>
              <w:ind w:left="113" w:right="113"/>
              <w:rPr>
                <w:rFonts w:ascii="Verdana" w:hAnsi="Verdana"/>
                <w:b/>
                <w:sz w:val="20"/>
                <w:lang w:val="en-US"/>
              </w:rPr>
            </w:pPr>
          </w:p>
        </w:tc>
        <w:tc>
          <w:tcPr>
            <w:tcW w:w="3828" w:type="dxa"/>
            <w:gridSpan w:val="5"/>
            <w:vMerge/>
            <w:tcBorders>
              <w:right w:val="nil"/>
            </w:tcBorders>
          </w:tcPr>
          <w:p w:rsidR="00FE73D1" w:rsidRPr="00B22D25" w:rsidRDefault="00FE73D1" w:rsidP="00B22D25">
            <w:pPr>
              <w:jc w:val="center"/>
              <w:rPr>
                <w:rFonts w:ascii="Berlin Sans FB" w:hAnsi="Berlin Sans FB"/>
                <w:b/>
                <w:sz w:val="20"/>
                <w:lang w:val="en-US"/>
              </w:rPr>
            </w:pPr>
          </w:p>
        </w:tc>
        <w:tc>
          <w:tcPr>
            <w:tcW w:w="761" w:type="dxa"/>
            <w:vMerge/>
            <w:tcBorders>
              <w:left w:val="nil"/>
              <w:bottom w:val="single" w:sz="4" w:space="0" w:color="auto"/>
            </w:tcBorders>
            <w:textDirection w:val="btLr"/>
          </w:tcPr>
          <w:p w:rsidR="00FE73D1" w:rsidRDefault="00FE73D1" w:rsidP="002B655D">
            <w:pPr>
              <w:ind w:left="113" w:right="113"/>
              <w:rPr>
                <w:rFonts w:ascii="Verdana" w:hAnsi="Verdana"/>
                <w:b/>
                <w:sz w:val="20"/>
                <w:lang w:val="en-US"/>
              </w:rPr>
            </w:pPr>
          </w:p>
        </w:tc>
      </w:tr>
      <w:tr w:rsidR="00D7662C" w:rsidRPr="002E5B8B" w:rsidTr="00D7662C">
        <w:trPr>
          <w:cantSplit/>
          <w:trHeight w:val="3527"/>
          <w:jc w:val="center"/>
        </w:trPr>
        <w:tc>
          <w:tcPr>
            <w:tcW w:w="2127" w:type="dxa"/>
          </w:tcPr>
          <w:p w:rsidR="00D7662C" w:rsidRPr="00170CC8" w:rsidRDefault="00D7662C" w:rsidP="00B22D25">
            <w:pPr>
              <w:jc w:val="center"/>
              <w:rPr>
                <w:rFonts w:ascii="Verdana" w:hAnsi="Verdana"/>
                <w:b/>
                <w:sz w:val="28"/>
                <w:lang w:val="en-US"/>
              </w:rPr>
            </w:pPr>
          </w:p>
          <w:p w:rsidR="00D7662C" w:rsidRPr="00170CC8" w:rsidRDefault="00D7662C" w:rsidP="00B22D25">
            <w:pPr>
              <w:jc w:val="center"/>
              <w:rPr>
                <w:rFonts w:ascii="Verdana" w:hAnsi="Verdana"/>
                <w:b/>
                <w:sz w:val="28"/>
                <w:lang w:val="en-US"/>
              </w:rPr>
            </w:pPr>
          </w:p>
          <w:p w:rsidR="00D7662C" w:rsidRPr="00AB37F1" w:rsidRDefault="00D7662C" w:rsidP="00B22D25">
            <w:pPr>
              <w:jc w:val="center"/>
              <w:rPr>
                <w:rFonts w:ascii="Kristen ITC" w:hAnsi="Kristen ITC"/>
                <w:b/>
                <w:sz w:val="28"/>
                <w:lang w:val="en-US"/>
              </w:rPr>
            </w:pPr>
          </w:p>
          <w:p w:rsidR="00D7662C" w:rsidRPr="00FA5BA7" w:rsidRDefault="00D7662C" w:rsidP="00B22D25">
            <w:pPr>
              <w:jc w:val="center"/>
              <w:rPr>
                <w:rFonts w:ascii="Kristen ITC" w:hAnsi="Kristen ITC"/>
                <w:b/>
                <w:sz w:val="72"/>
              </w:rPr>
            </w:pPr>
            <w:proofErr w:type="spellStart"/>
            <w:r w:rsidRPr="00C656BC">
              <w:rPr>
                <w:rFonts w:ascii="Kristen ITC" w:hAnsi="Kristen ITC"/>
                <w:b/>
                <w:sz w:val="40"/>
              </w:rPr>
              <w:t>Kinder</w:t>
            </w:r>
            <w:proofErr w:type="spellEnd"/>
          </w:p>
          <w:p w:rsidR="00D7662C" w:rsidRPr="00AB37F1" w:rsidRDefault="00D7662C" w:rsidP="00B22D25">
            <w:pPr>
              <w:jc w:val="center"/>
              <w:rPr>
                <w:rFonts w:ascii="Kristen ITC" w:hAnsi="Kristen ITC"/>
                <w:sz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extDirection w:val="btLr"/>
          </w:tcPr>
          <w:p w:rsidR="00D7662C" w:rsidRPr="00EE479D" w:rsidRDefault="00D7662C" w:rsidP="00C656BC">
            <w:pPr>
              <w:spacing w:line="192" w:lineRule="auto"/>
              <w:ind w:left="113" w:right="113"/>
              <w:rPr>
                <w:rFonts w:ascii="Verdana" w:hAnsi="Verdana"/>
                <w:szCs w:val="24"/>
                <w:lang w:val="en-US"/>
              </w:rPr>
            </w:pP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Collects, records and organizes data on a bar graph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7662C" w:rsidRPr="00EE479D" w:rsidRDefault="00D7662C" w:rsidP="002E5B8B">
            <w:pPr>
              <w:ind w:left="-11" w:right="113"/>
              <w:rPr>
                <w:rFonts w:ascii="Verdana" w:hAnsi="Verdana"/>
                <w:lang w:val="en-US"/>
              </w:rPr>
            </w:pP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Groups a set of objects according to at least two different criteria and explains the concept of Class Inclusion</w:t>
            </w: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  <w:textDirection w:val="btLr"/>
          </w:tcPr>
          <w:p w:rsidR="00D7662C" w:rsidRPr="00EE479D" w:rsidRDefault="00D7662C" w:rsidP="0021662D">
            <w:pPr>
              <w:ind w:left="113" w:right="113"/>
              <w:rPr>
                <w:rFonts w:ascii="Verdana" w:hAnsi="Verdana"/>
                <w:lang w:val="en-US"/>
              </w:rPr>
            </w:pPr>
            <w:r w:rsidRPr="00E2029E">
              <w:rPr>
                <w:rFonts w:ascii="Calibri" w:hAnsi="Calibri"/>
                <w:sz w:val="20"/>
                <w:szCs w:val="20"/>
                <w:lang w:val="en-GB"/>
              </w:rPr>
              <w:t xml:space="preserve">Places outcomes in order of </w:t>
            </w: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likelihood: will happen, might happen, won´t happen</w:t>
            </w:r>
          </w:p>
        </w:tc>
        <w:tc>
          <w:tcPr>
            <w:tcW w:w="1559" w:type="dxa"/>
            <w:gridSpan w:val="2"/>
            <w:textDirection w:val="btLr"/>
          </w:tcPr>
          <w:p w:rsidR="00D7662C" w:rsidRPr="00EE479D" w:rsidRDefault="00D7662C" w:rsidP="0021662D">
            <w:pPr>
              <w:ind w:left="113" w:right="113"/>
              <w:rPr>
                <w:rFonts w:ascii="Verdana" w:hAnsi="Verdana"/>
                <w:lang w:val="en-US"/>
              </w:rPr>
            </w:pPr>
            <w:r w:rsidRPr="00E2029E">
              <w:rPr>
                <w:rFonts w:ascii="Calibri" w:hAnsi="Calibri"/>
                <w:sz w:val="20"/>
                <w:szCs w:val="20"/>
                <w:lang w:val="en-GB"/>
              </w:rPr>
              <w:t xml:space="preserve">Estimates, </w:t>
            </w: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compares and measures, with non-standard units of measurement length, height and weight (short, long, tall, heavy, light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extDirection w:val="btLr"/>
          </w:tcPr>
          <w:p w:rsidR="00D7662C" w:rsidRPr="00EE479D" w:rsidRDefault="00D7662C" w:rsidP="0021662D">
            <w:pPr>
              <w:ind w:left="113" w:right="113"/>
              <w:rPr>
                <w:rFonts w:ascii="Calibri" w:hAnsi="Calibri"/>
                <w:szCs w:val="20"/>
                <w:lang w:val="en-GB"/>
              </w:rPr>
            </w:pP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Describes 3D shapes (cube, rectangular prism, sphere, cylinder and cone) (vertices, faces, edges).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D7662C" w:rsidRPr="00DF6ED0" w:rsidRDefault="00D7662C" w:rsidP="002E5B8B">
            <w:pPr>
              <w:spacing w:line="192" w:lineRule="auto"/>
              <w:ind w:left="113" w:right="113"/>
              <w:rPr>
                <w:rFonts w:ascii="Verdana" w:hAnsi="Verdana"/>
                <w:sz w:val="18"/>
                <w:lang w:val="en-US"/>
              </w:rPr>
            </w:pP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Identifies symmetry in their environment</w:t>
            </w:r>
          </w:p>
          <w:p w:rsidR="00D7662C" w:rsidRPr="00EE479D" w:rsidRDefault="00D7662C" w:rsidP="00340512">
            <w:pPr>
              <w:spacing w:line="192" w:lineRule="auto"/>
              <w:ind w:left="113" w:right="113"/>
              <w:rPr>
                <w:rFonts w:ascii="Verdana" w:hAnsi="Verdana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 xml:space="preserve">                                   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textDirection w:val="btLr"/>
          </w:tcPr>
          <w:p w:rsidR="00D7662C" w:rsidRPr="00EE479D" w:rsidRDefault="00D7662C" w:rsidP="002E5B8B">
            <w:pPr>
              <w:spacing w:line="192" w:lineRule="auto"/>
              <w:ind w:left="113" w:right="113"/>
              <w:rPr>
                <w:rFonts w:ascii="Verdana" w:hAnsi="Verdana"/>
                <w:lang w:val="en-US"/>
              </w:rPr>
            </w:pP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Follows instructions that describe position:  forwards, backwards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  <w:r w:rsidRPr="00CA1E0B">
              <w:rPr>
                <w:rFonts w:ascii="Calibri" w:hAnsi="Calibri"/>
                <w:sz w:val="20"/>
                <w:szCs w:val="20"/>
                <w:lang w:val="en-US"/>
              </w:rPr>
              <w:t>(Evaluate)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;</w:t>
            </w:r>
            <w:r w:rsidRPr="00CA1E0B">
              <w:rPr>
                <w:rFonts w:ascii="Calibri" w:hAnsi="Calibri"/>
                <w:sz w:val="20"/>
                <w:szCs w:val="20"/>
                <w:lang w:val="en-US"/>
              </w:rPr>
              <w:t xml:space="preserve"> right, left (Cover</w:t>
            </w:r>
          </w:p>
          <w:p w:rsidR="00D7662C" w:rsidRPr="00EE479D" w:rsidRDefault="00D7662C" w:rsidP="00F15457">
            <w:pPr>
              <w:ind w:left="113" w:right="113"/>
              <w:rPr>
                <w:rFonts w:ascii="Verdana" w:hAnsi="Verdana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 xml:space="preserve">                                   </w:t>
            </w:r>
          </w:p>
        </w:tc>
        <w:tc>
          <w:tcPr>
            <w:tcW w:w="1134" w:type="dxa"/>
            <w:gridSpan w:val="2"/>
            <w:textDirection w:val="btLr"/>
          </w:tcPr>
          <w:p w:rsidR="00D7662C" w:rsidRPr="00EE479D" w:rsidRDefault="00D7662C" w:rsidP="0021662D">
            <w:pPr>
              <w:ind w:left="113" w:right="113"/>
              <w:rPr>
                <w:rFonts w:ascii="Verdana" w:hAnsi="Verdana"/>
                <w:lang w:val="en-US"/>
              </w:rPr>
            </w:pP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>Extends patterns using objects (with more t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h</w:t>
            </w: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>an 4 objects, using at least three variable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s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</w:tcPr>
          <w:p w:rsidR="00D7662C" w:rsidRPr="00DB19F5" w:rsidRDefault="00D7662C" w:rsidP="00C656BC">
            <w:pPr>
              <w:spacing w:line="192" w:lineRule="auto"/>
              <w:ind w:left="113" w:right="113"/>
              <w:rPr>
                <w:rFonts w:ascii="Verdana" w:hAnsi="Verdana"/>
                <w:sz w:val="20"/>
                <w:lang w:val="en-US"/>
              </w:rPr>
            </w:pPr>
            <w:r w:rsidRPr="00412029">
              <w:rPr>
                <w:rFonts w:ascii="Calibri" w:hAnsi="Calibri"/>
                <w:sz w:val="20"/>
                <w:szCs w:val="20"/>
                <w:lang w:val="en-US"/>
              </w:rPr>
              <w:t>Identifies numbers up to 30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extDirection w:val="btLr"/>
          </w:tcPr>
          <w:p w:rsidR="00D7662C" w:rsidRPr="00DB19F5" w:rsidRDefault="00D7662C" w:rsidP="00C656BC">
            <w:pPr>
              <w:spacing w:line="192" w:lineRule="auto"/>
              <w:ind w:left="113" w:right="113"/>
              <w:rPr>
                <w:rFonts w:ascii="Verdana" w:hAnsi="Verdana"/>
                <w:sz w:val="20"/>
                <w:lang w:val="en-US"/>
              </w:rPr>
            </w:pPr>
            <w:r w:rsidRPr="00412029">
              <w:rPr>
                <w:rFonts w:ascii="Calibri" w:hAnsi="Calibri"/>
                <w:sz w:val="20"/>
                <w:szCs w:val="20"/>
                <w:lang w:val="en-US"/>
              </w:rPr>
              <w:t>Estimates quantities up to 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D7662C" w:rsidRPr="008E51F5" w:rsidRDefault="00D7662C" w:rsidP="00C656BC">
            <w:pPr>
              <w:spacing w:line="192" w:lineRule="auto"/>
              <w:ind w:left="113" w:right="113"/>
              <w:rPr>
                <w:rFonts w:ascii="Verdana" w:hAnsi="Verdana"/>
                <w:lang w:val="en-US"/>
              </w:rPr>
            </w:pPr>
            <w:r w:rsidRPr="00412029">
              <w:rPr>
                <w:rFonts w:ascii="Calibri" w:hAnsi="Calibri"/>
                <w:sz w:val="20"/>
                <w:szCs w:val="20"/>
                <w:lang w:val="en-US"/>
              </w:rPr>
              <w:t>Orders numbers up to 30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D7662C" w:rsidRPr="008E51F5" w:rsidRDefault="00D7662C" w:rsidP="00C656BC">
            <w:pPr>
              <w:spacing w:line="192" w:lineRule="auto"/>
              <w:ind w:left="113" w:right="113"/>
              <w:rPr>
                <w:rFonts w:ascii="Verdana" w:hAnsi="Verdana"/>
                <w:lang w:val="en-US"/>
              </w:rPr>
            </w:pPr>
            <w:r w:rsidRPr="00412029">
              <w:rPr>
                <w:rFonts w:ascii="Calibri" w:hAnsi="Calibri"/>
                <w:sz w:val="20"/>
                <w:szCs w:val="20"/>
                <w:lang w:val="en-US"/>
              </w:rPr>
              <w:t>Counts up to 30 with one-to-one correspondence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D7662C" w:rsidRDefault="00D7662C" w:rsidP="00D7662C">
            <w:pPr>
              <w:ind w:left="113"/>
              <w:rPr>
                <w:rFonts w:ascii="Calibri" w:hAnsi="Calibri"/>
                <w:sz w:val="20"/>
                <w:szCs w:val="20"/>
                <w:lang w:val="en-US"/>
              </w:rPr>
            </w:pPr>
            <w:r w:rsidRPr="00E0455B">
              <w:rPr>
                <w:rFonts w:ascii="Calibri" w:hAnsi="Calibri"/>
                <w:sz w:val="20"/>
                <w:szCs w:val="20"/>
                <w:lang w:val="en-US"/>
              </w:rPr>
              <w:t>.</w:t>
            </w:r>
            <w:r w:rsidRPr="00E318D3">
              <w:rPr>
                <w:rFonts w:ascii="Calibri" w:hAnsi="Calibri"/>
                <w:sz w:val="20"/>
                <w:szCs w:val="20"/>
                <w:lang w:val="en-US"/>
              </w:rPr>
              <w:t>Using</w:t>
            </w:r>
            <w:r w:rsidRPr="00412029">
              <w:rPr>
                <w:rFonts w:ascii="Calibri" w:hAnsi="Calibri"/>
                <w:sz w:val="20"/>
                <w:szCs w:val="20"/>
                <w:lang w:val="en-US"/>
              </w:rPr>
              <w:t xml:space="preserve"> objects starts making simple addition and subtraction stories for </w:t>
            </w:r>
          </w:p>
          <w:p w:rsidR="00D7662C" w:rsidRPr="008E51F5" w:rsidRDefault="00D7662C" w:rsidP="00D7662C">
            <w:pPr>
              <w:ind w:left="113"/>
              <w:rPr>
                <w:rFonts w:ascii="Verdana" w:hAnsi="Verdana"/>
                <w:lang w:val="en-US"/>
              </w:rPr>
            </w:pPr>
            <w:r w:rsidRPr="00412029">
              <w:rPr>
                <w:rFonts w:ascii="Calibri" w:hAnsi="Calibri"/>
                <w:sz w:val="20"/>
                <w:szCs w:val="20"/>
                <w:lang w:val="en-US"/>
              </w:rPr>
              <w:t>some 2-number combinations to make numbers 5-9</w:t>
            </w:r>
          </w:p>
          <w:p w:rsidR="00D7662C" w:rsidRPr="008E51F5" w:rsidRDefault="00D7662C" w:rsidP="002E5B8B">
            <w:pPr>
              <w:ind w:left="113"/>
              <w:rPr>
                <w:rFonts w:ascii="Verdana" w:hAnsi="Verdana"/>
                <w:lang w:val="en-US"/>
              </w:rPr>
            </w:pPr>
            <w:r w:rsidRPr="00E0455B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D7662C" w:rsidRPr="0001026B" w:rsidRDefault="00D7662C" w:rsidP="0021662D">
            <w:pPr>
              <w:ind w:left="113" w:right="113"/>
              <w:rPr>
                <w:rFonts w:ascii="Verdana" w:hAnsi="Verdana"/>
                <w:sz w:val="18"/>
                <w:lang w:val="en-US"/>
              </w:rPr>
            </w:pPr>
          </w:p>
        </w:tc>
      </w:tr>
      <w:tr w:rsidR="00D7662C" w:rsidRPr="002E5B8B" w:rsidTr="00D7662C">
        <w:trPr>
          <w:jc w:val="center"/>
        </w:trPr>
        <w:tc>
          <w:tcPr>
            <w:tcW w:w="2127" w:type="dxa"/>
            <w:vAlign w:val="center"/>
          </w:tcPr>
          <w:p w:rsidR="00D7662C" w:rsidRPr="0059513E" w:rsidRDefault="00D7662C" w:rsidP="008F72A1">
            <w:pPr>
              <w:numPr>
                <w:ilvl w:val="0"/>
                <w:numId w:val="5"/>
              </w:numPr>
              <w:tabs>
                <w:tab w:val="clear" w:pos="720"/>
                <w:tab w:val="num" w:pos="567"/>
              </w:tabs>
              <w:ind w:left="426" w:hanging="426"/>
              <w:rPr>
                <w:rFonts w:ascii="Century Gothic" w:hAnsi="Century Gothic"/>
                <w:color w:val="000000"/>
                <w:sz w:val="28"/>
                <w:lang w:val="en-US" w:eastAsia="es-CO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</w:tr>
      <w:tr w:rsidR="00D7662C" w:rsidRPr="002E5B8B" w:rsidTr="00D7662C">
        <w:trPr>
          <w:jc w:val="center"/>
        </w:trPr>
        <w:tc>
          <w:tcPr>
            <w:tcW w:w="2127" w:type="dxa"/>
            <w:vAlign w:val="center"/>
          </w:tcPr>
          <w:p w:rsidR="00D7662C" w:rsidRPr="0059513E" w:rsidRDefault="00D7662C" w:rsidP="008F72A1">
            <w:pPr>
              <w:numPr>
                <w:ilvl w:val="0"/>
                <w:numId w:val="5"/>
              </w:numPr>
              <w:tabs>
                <w:tab w:val="clear" w:pos="720"/>
                <w:tab w:val="num" w:pos="567"/>
              </w:tabs>
              <w:ind w:left="426" w:hanging="426"/>
              <w:rPr>
                <w:rFonts w:ascii="Arial Rounded MT Bold" w:hAnsi="Arial Rounded MT Bold"/>
                <w:sz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</w:tr>
      <w:tr w:rsidR="00D7662C" w:rsidRPr="002E5B8B" w:rsidTr="00D7662C">
        <w:trPr>
          <w:jc w:val="center"/>
        </w:trPr>
        <w:tc>
          <w:tcPr>
            <w:tcW w:w="2127" w:type="dxa"/>
            <w:vAlign w:val="center"/>
          </w:tcPr>
          <w:p w:rsidR="00D7662C" w:rsidRPr="0059513E" w:rsidRDefault="00D7662C" w:rsidP="008F72A1">
            <w:pPr>
              <w:numPr>
                <w:ilvl w:val="0"/>
                <w:numId w:val="5"/>
              </w:numPr>
              <w:tabs>
                <w:tab w:val="clear" w:pos="720"/>
                <w:tab w:val="num" w:pos="567"/>
              </w:tabs>
              <w:ind w:left="426" w:hanging="426"/>
              <w:rPr>
                <w:rFonts w:ascii="Century Gothic" w:hAnsi="Century Gothic"/>
                <w:sz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</w:tr>
      <w:tr w:rsidR="00D7662C" w:rsidRPr="002E5B8B" w:rsidTr="00D7662C">
        <w:trPr>
          <w:jc w:val="center"/>
        </w:trPr>
        <w:tc>
          <w:tcPr>
            <w:tcW w:w="2127" w:type="dxa"/>
            <w:vAlign w:val="center"/>
          </w:tcPr>
          <w:p w:rsidR="00D7662C" w:rsidRPr="0059513E" w:rsidRDefault="00D7662C" w:rsidP="008F72A1">
            <w:pPr>
              <w:numPr>
                <w:ilvl w:val="0"/>
                <w:numId w:val="5"/>
              </w:numPr>
              <w:tabs>
                <w:tab w:val="clear" w:pos="720"/>
                <w:tab w:val="num" w:pos="567"/>
              </w:tabs>
              <w:ind w:left="426" w:hanging="426"/>
              <w:rPr>
                <w:rFonts w:ascii="Arial Rounded MT Bold" w:hAnsi="Arial Rounded MT Bold"/>
                <w:sz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</w:tr>
      <w:tr w:rsidR="00D7662C" w:rsidRPr="002E5B8B" w:rsidTr="00D7662C">
        <w:trPr>
          <w:jc w:val="center"/>
        </w:trPr>
        <w:tc>
          <w:tcPr>
            <w:tcW w:w="2127" w:type="dxa"/>
            <w:vAlign w:val="center"/>
          </w:tcPr>
          <w:p w:rsidR="00D7662C" w:rsidRPr="0059513E" w:rsidRDefault="00D7662C" w:rsidP="008F72A1">
            <w:pPr>
              <w:numPr>
                <w:ilvl w:val="0"/>
                <w:numId w:val="5"/>
              </w:numPr>
              <w:tabs>
                <w:tab w:val="clear" w:pos="720"/>
                <w:tab w:val="num" w:pos="567"/>
              </w:tabs>
              <w:ind w:left="426" w:hanging="426"/>
              <w:rPr>
                <w:rFonts w:ascii="Arial Rounded MT Bold" w:hAnsi="Arial Rounded MT Bold"/>
                <w:sz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</w:tr>
      <w:tr w:rsidR="00D7662C" w:rsidRPr="002E5B8B" w:rsidTr="00D7662C">
        <w:trPr>
          <w:jc w:val="center"/>
        </w:trPr>
        <w:tc>
          <w:tcPr>
            <w:tcW w:w="2127" w:type="dxa"/>
            <w:vAlign w:val="center"/>
          </w:tcPr>
          <w:p w:rsidR="00D7662C" w:rsidRPr="0059513E" w:rsidRDefault="00D7662C" w:rsidP="008F72A1">
            <w:pPr>
              <w:numPr>
                <w:ilvl w:val="0"/>
                <w:numId w:val="5"/>
              </w:numPr>
              <w:tabs>
                <w:tab w:val="clear" w:pos="720"/>
                <w:tab w:val="num" w:pos="567"/>
              </w:tabs>
              <w:ind w:left="426" w:hanging="426"/>
              <w:rPr>
                <w:rFonts w:ascii="Arial Rounded MT Bold" w:hAnsi="Arial Rounded MT Bold"/>
                <w:sz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D7662C" w:rsidRPr="0059513E" w:rsidRDefault="00D7662C" w:rsidP="00B22D25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</w:tr>
      <w:tr w:rsidR="00D7662C" w:rsidRPr="002E5B8B" w:rsidTr="00D7662C">
        <w:trPr>
          <w:jc w:val="center"/>
        </w:trPr>
        <w:tc>
          <w:tcPr>
            <w:tcW w:w="2127" w:type="dxa"/>
            <w:vAlign w:val="center"/>
          </w:tcPr>
          <w:p w:rsidR="00D7662C" w:rsidRPr="0059513E" w:rsidRDefault="00D7662C" w:rsidP="008F72A1">
            <w:pPr>
              <w:numPr>
                <w:ilvl w:val="0"/>
                <w:numId w:val="5"/>
              </w:numPr>
              <w:tabs>
                <w:tab w:val="clear" w:pos="720"/>
                <w:tab w:val="num" w:pos="567"/>
              </w:tabs>
              <w:ind w:left="426" w:hanging="426"/>
              <w:rPr>
                <w:rFonts w:ascii="Arial Rounded MT Bold" w:hAnsi="Arial Rounded MT Bold"/>
                <w:sz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</w:tr>
      <w:tr w:rsidR="00D7662C" w:rsidRPr="002E5B8B" w:rsidTr="00D7662C">
        <w:trPr>
          <w:jc w:val="center"/>
        </w:trPr>
        <w:tc>
          <w:tcPr>
            <w:tcW w:w="2127" w:type="dxa"/>
            <w:vAlign w:val="center"/>
          </w:tcPr>
          <w:p w:rsidR="00D7662C" w:rsidRPr="0059513E" w:rsidRDefault="00D7662C" w:rsidP="008F72A1">
            <w:pPr>
              <w:numPr>
                <w:ilvl w:val="0"/>
                <w:numId w:val="5"/>
              </w:numPr>
              <w:tabs>
                <w:tab w:val="clear" w:pos="720"/>
                <w:tab w:val="num" w:pos="567"/>
              </w:tabs>
              <w:ind w:left="426" w:hanging="426"/>
              <w:rPr>
                <w:rFonts w:ascii="Arial Rounded MT Bold" w:hAnsi="Arial Rounded MT Bold"/>
                <w:sz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</w:tr>
      <w:tr w:rsidR="00D7662C" w:rsidRPr="002E5B8B" w:rsidTr="00D7662C">
        <w:trPr>
          <w:jc w:val="center"/>
        </w:trPr>
        <w:tc>
          <w:tcPr>
            <w:tcW w:w="2127" w:type="dxa"/>
            <w:vAlign w:val="center"/>
          </w:tcPr>
          <w:p w:rsidR="00D7662C" w:rsidRPr="0059513E" w:rsidRDefault="00D7662C" w:rsidP="008F72A1">
            <w:pPr>
              <w:numPr>
                <w:ilvl w:val="0"/>
                <w:numId w:val="5"/>
              </w:numPr>
              <w:tabs>
                <w:tab w:val="clear" w:pos="720"/>
                <w:tab w:val="num" w:pos="567"/>
              </w:tabs>
              <w:ind w:left="426" w:hanging="426"/>
              <w:rPr>
                <w:rFonts w:ascii="Arial Rounded MT Bold" w:hAnsi="Arial Rounded MT Bold"/>
                <w:sz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</w:tr>
      <w:tr w:rsidR="00D7662C" w:rsidRPr="002E5B8B" w:rsidTr="00D7662C">
        <w:trPr>
          <w:jc w:val="center"/>
        </w:trPr>
        <w:tc>
          <w:tcPr>
            <w:tcW w:w="2127" w:type="dxa"/>
            <w:vAlign w:val="center"/>
          </w:tcPr>
          <w:p w:rsidR="00D7662C" w:rsidRPr="0059513E" w:rsidRDefault="00D7662C" w:rsidP="008F72A1">
            <w:pPr>
              <w:numPr>
                <w:ilvl w:val="0"/>
                <w:numId w:val="5"/>
              </w:numPr>
              <w:tabs>
                <w:tab w:val="clear" w:pos="720"/>
                <w:tab w:val="num" w:pos="360"/>
                <w:tab w:val="num" w:pos="567"/>
              </w:tabs>
              <w:ind w:left="426" w:hanging="426"/>
              <w:rPr>
                <w:rFonts w:ascii="Century Gothic" w:hAnsi="Century Gothic"/>
                <w:sz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</w:tr>
      <w:tr w:rsidR="00D7662C" w:rsidRPr="002E5B8B" w:rsidTr="00D7662C">
        <w:trPr>
          <w:jc w:val="center"/>
        </w:trPr>
        <w:tc>
          <w:tcPr>
            <w:tcW w:w="2127" w:type="dxa"/>
            <w:vAlign w:val="center"/>
          </w:tcPr>
          <w:p w:rsidR="00D7662C" w:rsidRPr="0059513E" w:rsidRDefault="00D7662C" w:rsidP="008F72A1">
            <w:pPr>
              <w:numPr>
                <w:ilvl w:val="0"/>
                <w:numId w:val="5"/>
              </w:numPr>
              <w:tabs>
                <w:tab w:val="clear" w:pos="720"/>
                <w:tab w:val="num" w:pos="360"/>
                <w:tab w:val="num" w:pos="567"/>
              </w:tabs>
              <w:ind w:left="426" w:hanging="426"/>
              <w:rPr>
                <w:rFonts w:ascii="Arial Rounded MT Bold" w:hAnsi="Arial Rounded MT Bold"/>
                <w:sz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</w:tr>
      <w:tr w:rsidR="00D7662C" w:rsidRPr="002E5B8B" w:rsidTr="00D7662C">
        <w:trPr>
          <w:jc w:val="center"/>
        </w:trPr>
        <w:tc>
          <w:tcPr>
            <w:tcW w:w="2127" w:type="dxa"/>
            <w:vAlign w:val="center"/>
          </w:tcPr>
          <w:p w:rsidR="00D7662C" w:rsidRPr="0059513E" w:rsidRDefault="00D7662C" w:rsidP="008F72A1">
            <w:pPr>
              <w:numPr>
                <w:ilvl w:val="0"/>
                <w:numId w:val="5"/>
              </w:numPr>
              <w:tabs>
                <w:tab w:val="clear" w:pos="720"/>
                <w:tab w:val="num" w:pos="567"/>
              </w:tabs>
              <w:ind w:left="426" w:hanging="426"/>
              <w:rPr>
                <w:rFonts w:ascii="Arial Rounded MT Bold" w:hAnsi="Arial Rounded MT Bold"/>
                <w:sz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</w:tr>
      <w:tr w:rsidR="00D7662C" w:rsidRPr="002E5B8B" w:rsidTr="00D7662C">
        <w:trPr>
          <w:jc w:val="center"/>
        </w:trPr>
        <w:tc>
          <w:tcPr>
            <w:tcW w:w="2127" w:type="dxa"/>
            <w:vAlign w:val="center"/>
          </w:tcPr>
          <w:p w:rsidR="00D7662C" w:rsidRPr="0059513E" w:rsidRDefault="00D7662C" w:rsidP="008F72A1">
            <w:pPr>
              <w:numPr>
                <w:ilvl w:val="0"/>
                <w:numId w:val="5"/>
              </w:numPr>
              <w:tabs>
                <w:tab w:val="clear" w:pos="720"/>
                <w:tab w:val="num" w:pos="360"/>
                <w:tab w:val="num" w:pos="567"/>
              </w:tabs>
              <w:ind w:left="426" w:hanging="426"/>
              <w:rPr>
                <w:rFonts w:ascii="Arial Rounded MT Bold" w:hAnsi="Arial Rounded MT Bold"/>
                <w:sz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</w:tr>
      <w:tr w:rsidR="00D7662C" w:rsidRPr="002E5B8B" w:rsidTr="00D7662C">
        <w:trPr>
          <w:jc w:val="center"/>
        </w:trPr>
        <w:tc>
          <w:tcPr>
            <w:tcW w:w="2127" w:type="dxa"/>
            <w:vAlign w:val="center"/>
          </w:tcPr>
          <w:p w:rsidR="00D7662C" w:rsidRPr="0059513E" w:rsidRDefault="00D7662C" w:rsidP="008F72A1">
            <w:pPr>
              <w:numPr>
                <w:ilvl w:val="0"/>
                <w:numId w:val="5"/>
              </w:numPr>
              <w:tabs>
                <w:tab w:val="clear" w:pos="720"/>
                <w:tab w:val="num" w:pos="360"/>
                <w:tab w:val="num" w:pos="567"/>
              </w:tabs>
              <w:ind w:left="426" w:hanging="426"/>
              <w:rPr>
                <w:rFonts w:ascii="Arial Rounded MT Bold" w:hAnsi="Arial Rounded MT Bold"/>
                <w:sz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</w:tr>
      <w:tr w:rsidR="00D7662C" w:rsidRPr="002E5B8B" w:rsidTr="00D7662C">
        <w:trPr>
          <w:jc w:val="center"/>
        </w:trPr>
        <w:tc>
          <w:tcPr>
            <w:tcW w:w="2127" w:type="dxa"/>
            <w:vAlign w:val="center"/>
          </w:tcPr>
          <w:p w:rsidR="00D7662C" w:rsidRPr="0059513E" w:rsidRDefault="00D7662C" w:rsidP="008F72A1">
            <w:pPr>
              <w:numPr>
                <w:ilvl w:val="0"/>
                <w:numId w:val="5"/>
              </w:numPr>
              <w:tabs>
                <w:tab w:val="clear" w:pos="720"/>
                <w:tab w:val="num" w:pos="360"/>
                <w:tab w:val="num" w:pos="567"/>
              </w:tabs>
              <w:ind w:left="426" w:hanging="426"/>
              <w:rPr>
                <w:rFonts w:ascii="Arial Rounded MT Bold" w:hAnsi="Arial Rounded MT Bold"/>
                <w:sz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</w:tr>
      <w:tr w:rsidR="00D7662C" w:rsidRPr="002E5B8B" w:rsidTr="00D7662C">
        <w:trPr>
          <w:jc w:val="center"/>
        </w:trPr>
        <w:tc>
          <w:tcPr>
            <w:tcW w:w="2127" w:type="dxa"/>
            <w:vAlign w:val="center"/>
          </w:tcPr>
          <w:p w:rsidR="00D7662C" w:rsidRPr="0059513E" w:rsidRDefault="00D7662C" w:rsidP="008F72A1">
            <w:pPr>
              <w:numPr>
                <w:ilvl w:val="0"/>
                <w:numId w:val="5"/>
              </w:numPr>
              <w:tabs>
                <w:tab w:val="clear" w:pos="720"/>
                <w:tab w:val="num" w:pos="-142"/>
              </w:tabs>
              <w:ind w:left="-420" w:firstLine="420"/>
              <w:rPr>
                <w:rFonts w:ascii="Arial Rounded MT Bold" w:hAnsi="Arial Rounded MT Bold"/>
                <w:sz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</w:tr>
      <w:tr w:rsidR="00D7662C" w:rsidRPr="002E5B8B" w:rsidTr="00D7662C">
        <w:trPr>
          <w:jc w:val="center"/>
        </w:trPr>
        <w:tc>
          <w:tcPr>
            <w:tcW w:w="2127" w:type="dxa"/>
            <w:vAlign w:val="center"/>
          </w:tcPr>
          <w:p w:rsidR="00D7662C" w:rsidRPr="0059513E" w:rsidRDefault="00D7662C" w:rsidP="008F72A1">
            <w:pPr>
              <w:numPr>
                <w:ilvl w:val="0"/>
                <w:numId w:val="5"/>
              </w:numPr>
              <w:tabs>
                <w:tab w:val="clear" w:pos="720"/>
                <w:tab w:val="num" w:pos="360"/>
                <w:tab w:val="num" w:pos="567"/>
              </w:tabs>
              <w:ind w:left="426" w:hanging="426"/>
              <w:rPr>
                <w:rFonts w:ascii="Arial Rounded MT Bold" w:hAnsi="Arial Rounded MT Bold"/>
                <w:sz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</w:tr>
      <w:tr w:rsidR="00D7662C" w:rsidRPr="002E5B8B" w:rsidTr="00D7662C">
        <w:trPr>
          <w:jc w:val="center"/>
        </w:trPr>
        <w:tc>
          <w:tcPr>
            <w:tcW w:w="2127" w:type="dxa"/>
            <w:vAlign w:val="center"/>
          </w:tcPr>
          <w:p w:rsidR="00D7662C" w:rsidRPr="0059513E" w:rsidRDefault="00D7662C" w:rsidP="008F72A1">
            <w:pPr>
              <w:numPr>
                <w:ilvl w:val="0"/>
                <w:numId w:val="5"/>
              </w:numPr>
              <w:tabs>
                <w:tab w:val="clear" w:pos="720"/>
                <w:tab w:val="num" w:pos="360"/>
                <w:tab w:val="num" w:pos="567"/>
              </w:tabs>
              <w:ind w:left="426" w:hanging="426"/>
              <w:rPr>
                <w:rFonts w:ascii="Arial Rounded MT Bold" w:hAnsi="Arial Rounded MT Bold"/>
                <w:sz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</w:tr>
      <w:tr w:rsidR="00D7662C" w:rsidRPr="002E5B8B" w:rsidTr="00D7662C">
        <w:trPr>
          <w:jc w:val="center"/>
        </w:trPr>
        <w:tc>
          <w:tcPr>
            <w:tcW w:w="2127" w:type="dxa"/>
            <w:vAlign w:val="center"/>
          </w:tcPr>
          <w:p w:rsidR="00D7662C" w:rsidRPr="0059513E" w:rsidRDefault="00D7662C" w:rsidP="008F72A1">
            <w:pPr>
              <w:numPr>
                <w:ilvl w:val="0"/>
                <w:numId w:val="5"/>
              </w:numPr>
              <w:tabs>
                <w:tab w:val="clear" w:pos="720"/>
                <w:tab w:val="num" w:pos="360"/>
                <w:tab w:val="num" w:pos="567"/>
              </w:tabs>
              <w:ind w:left="426" w:hanging="426"/>
              <w:rPr>
                <w:rFonts w:ascii="Arial Rounded MT Bold" w:hAnsi="Arial Rounded MT Bold"/>
                <w:sz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</w:tr>
      <w:tr w:rsidR="00D7662C" w:rsidRPr="002E5B8B" w:rsidTr="00D7662C">
        <w:trPr>
          <w:jc w:val="center"/>
        </w:trPr>
        <w:tc>
          <w:tcPr>
            <w:tcW w:w="2127" w:type="dxa"/>
            <w:vAlign w:val="center"/>
          </w:tcPr>
          <w:p w:rsidR="00D7662C" w:rsidRPr="0059513E" w:rsidRDefault="00D7662C" w:rsidP="008F72A1">
            <w:pPr>
              <w:numPr>
                <w:ilvl w:val="0"/>
                <w:numId w:val="5"/>
              </w:numPr>
              <w:tabs>
                <w:tab w:val="clear" w:pos="720"/>
                <w:tab w:val="num" w:pos="360"/>
                <w:tab w:val="num" w:pos="567"/>
              </w:tabs>
              <w:ind w:left="426" w:hanging="426"/>
              <w:rPr>
                <w:rFonts w:ascii="Arial Rounded MT Bold" w:hAnsi="Arial Rounded MT Bold"/>
                <w:sz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</w:tr>
      <w:tr w:rsidR="00D7662C" w:rsidRPr="002E5B8B" w:rsidTr="00D7662C">
        <w:trPr>
          <w:jc w:val="center"/>
        </w:trPr>
        <w:tc>
          <w:tcPr>
            <w:tcW w:w="2127" w:type="dxa"/>
            <w:vAlign w:val="center"/>
          </w:tcPr>
          <w:p w:rsidR="00D7662C" w:rsidRPr="0059513E" w:rsidRDefault="00D7662C" w:rsidP="008F72A1">
            <w:pPr>
              <w:numPr>
                <w:ilvl w:val="0"/>
                <w:numId w:val="5"/>
              </w:numPr>
              <w:tabs>
                <w:tab w:val="clear" w:pos="720"/>
                <w:tab w:val="num" w:pos="360"/>
                <w:tab w:val="num" w:pos="567"/>
              </w:tabs>
              <w:ind w:left="426" w:hanging="426"/>
              <w:rPr>
                <w:rFonts w:ascii="Arial Rounded MT Bold" w:hAnsi="Arial Rounded MT Bold"/>
                <w:sz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</w:tr>
      <w:tr w:rsidR="00D7662C" w:rsidRPr="002E5B8B" w:rsidTr="00D7662C">
        <w:trPr>
          <w:jc w:val="center"/>
        </w:trPr>
        <w:tc>
          <w:tcPr>
            <w:tcW w:w="2127" w:type="dxa"/>
            <w:vAlign w:val="center"/>
          </w:tcPr>
          <w:p w:rsidR="00D7662C" w:rsidRPr="0059513E" w:rsidRDefault="00D7662C" w:rsidP="008F72A1">
            <w:pPr>
              <w:numPr>
                <w:ilvl w:val="0"/>
                <w:numId w:val="5"/>
              </w:numPr>
              <w:tabs>
                <w:tab w:val="clear" w:pos="720"/>
                <w:tab w:val="num" w:pos="360"/>
                <w:tab w:val="num" w:pos="567"/>
              </w:tabs>
              <w:ind w:left="426" w:hanging="426"/>
              <w:rPr>
                <w:rFonts w:ascii="Arial Rounded MT Bold" w:hAnsi="Arial Rounded MT Bold"/>
                <w:sz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</w:tr>
      <w:tr w:rsidR="00D7662C" w:rsidRPr="002E5B8B" w:rsidTr="00D7662C">
        <w:trPr>
          <w:jc w:val="center"/>
        </w:trPr>
        <w:tc>
          <w:tcPr>
            <w:tcW w:w="2127" w:type="dxa"/>
            <w:vAlign w:val="center"/>
          </w:tcPr>
          <w:p w:rsidR="00D7662C" w:rsidRPr="0059513E" w:rsidRDefault="00D7662C" w:rsidP="008F72A1">
            <w:pPr>
              <w:numPr>
                <w:ilvl w:val="0"/>
                <w:numId w:val="5"/>
              </w:numPr>
              <w:tabs>
                <w:tab w:val="clear" w:pos="720"/>
                <w:tab w:val="num" w:pos="360"/>
                <w:tab w:val="num" w:pos="567"/>
              </w:tabs>
              <w:ind w:left="426" w:hanging="426"/>
              <w:rPr>
                <w:rFonts w:ascii="Arial Rounded MT Bold" w:hAnsi="Arial Rounded MT Bold"/>
                <w:sz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</w:tr>
      <w:tr w:rsidR="00D7662C" w:rsidRPr="002E5B8B" w:rsidTr="00D7662C">
        <w:trPr>
          <w:jc w:val="center"/>
        </w:trPr>
        <w:tc>
          <w:tcPr>
            <w:tcW w:w="2127" w:type="dxa"/>
            <w:vAlign w:val="center"/>
          </w:tcPr>
          <w:p w:rsidR="00D7662C" w:rsidRPr="0059513E" w:rsidRDefault="00D7662C" w:rsidP="008F72A1">
            <w:pPr>
              <w:numPr>
                <w:ilvl w:val="0"/>
                <w:numId w:val="5"/>
              </w:numPr>
              <w:tabs>
                <w:tab w:val="clear" w:pos="720"/>
                <w:tab w:val="num" w:pos="360"/>
                <w:tab w:val="num" w:pos="567"/>
              </w:tabs>
              <w:ind w:left="426" w:hanging="426"/>
              <w:rPr>
                <w:rFonts w:ascii="Arial Rounded MT Bold" w:hAnsi="Arial Rounded MT Bold"/>
                <w:sz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</w:tr>
      <w:tr w:rsidR="00D7662C" w:rsidRPr="002E5B8B" w:rsidTr="00D7662C">
        <w:trPr>
          <w:jc w:val="center"/>
        </w:trPr>
        <w:tc>
          <w:tcPr>
            <w:tcW w:w="2127" w:type="dxa"/>
            <w:vAlign w:val="center"/>
          </w:tcPr>
          <w:p w:rsidR="00D7662C" w:rsidRPr="0059513E" w:rsidRDefault="00D7662C" w:rsidP="008F72A1">
            <w:pPr>
              <w:numPr>
                <w:ilvl w:val="0"/>
                <w:numId w:val="5"/>
              </w:numPr>
              <w:tabs>
                <w:tab w:val="clear" w:pos="720"/>
                <w:tab w:val="num" w:pos="360"/>
                <w:tab w:val="num" w:pos="567"/>
              </w:tabs>
              <w:ind w:left="426" w:hanging="426"/>
              <w:rPr>
                <w:rFonts w:ascii="Arial Rounded MT Bold" w:hAnsi="Arial Rounded MT Bold"/>
                <w:sz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891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D7662C" w:rsidRPr="0059513E" w:rsidRDefault="00D7662C" w:rsidP="00FD4A5E">
            <w:pPr>
              <w:jc w:val="center"/>
              <w:rPr>
                <w:rFonts w:ascii="Verdana" w:hAnsi="Verdana"/>
                <w:sz w:val="28"/>
                <w:szCs w:val="20"/>
                <w:lang w:val="en-US"/>
              </w:rPr>
            </w:pPr>
          </w:p>
        </w:tc>
      </w:tr>
    </w:tbl>
    <w:p w:rsidR="00F1790F" w:rsidRPr="0059513E" w:rsidRDefault="00F1790F">
      <w:pPr>
        <w:rPr>
          <w:sz w:val="32"/>
          <w:lang w:val="en-US"/>
        </w:rPr>
      </w:pPr>
    </w:p>
    <w:sectPr w:rsidR="00F1790F" w:rsidRPr="0059513E" w:rsidSect="008741D9">
      <w:pgSz w:w="15840" w:h="12240" w:orient="landscape"/>
      <w:pgMar w:top="270" w:right="1417" w:bottom="18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34EEE"/>
    <w:multiLevelType w:val="hybridMultilevel"/>
    <w:tmpl w:val="9BF464C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0C58C7"/>
    <w:multiLevelType w:val="hybridMultilevel"/>
    <w:tmpl w:val="F52C2F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3B93242"/>
    <w:multiLevelType w:val="hybridMultilevel"/>
    <w:tmpl w:val="9F3C66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E256E95"/>
    <w:multiLevelType w:val="hybridMultilevel"/>
    <w:tmpl w:val="DD909A38"/>
    <w:lvl w:ilvl="0" w:tplc="E6A87A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2936AC"/>
    <w:multiLevelType w:val="hybridMultilevel"/>
    <w:tmpl w:val="9BF464C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A9555E"/>
    <w:multiLevelType w:val="hybridMultilevel"/>
    <w:tmpl w:val="7B38A7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A7FE7"/>
    <w:rsid w:val="00000B2B"/>
    <w:rsid w:val="0001026B"/>
    <w:rsid w:val="000258A1"/>
    <w:rsid w:val="000408A0"/>
    <w:rsid w:val="000671F7"/>
    <w:rsid w:val="000C7980"/>
    <w:rsid w:val="000D3854"/>
    <w:rsid w:val="000D3E5F"/>
    <w:rsid w:val="000E06AA"/>
    <w:rsid w:val="00101F09"/>
    <w:rsid w:val="00153D43"/>
    <w:rsid w:val="00170CC8"/>
    <w:rsid w:val="001829B1"/>
    <w:rsid w:val="0019451C"/>
    <w:rsid w:val="001D31C5"/>
    <w:rsid w:val="001E6531"/>
    <w:rsid w:val="0021662D"/>
    <w:rsid w:val="00270D1E"/>
    <w:rsid w:val="002733CE"/>
    <w:rsid w:val="00283135"/>
    <w:rsid w:val="002B655D"/>
    <w:rsid w:val="002E5B8B"/>
    <w:rsid w:val="002E63F3"/>
    <w:rsid w:val="00340512"/>
    <w:rsid w:val="00356381"/>
    <w:rsid w:val="0035710B"/>
    <w:rsid w:val="003B47CB"/>
    <w:rsid w:val="003E4D77"/>
    <w:rsid w:val="003F0146"/>
    <w:rsid w:val="0041327B"/>
    <w:rsid w:val="00416516"/>
    <w:rsid w:val="00423D09"/>
    <w:rsid w:val="004303BC"/>
    <w:rsid w:val="00451649"/>
    <w:rsid w:val="00475683"/>
    <w:rsid w:val="004A1B97"/>
    <w:rsid w:val="004A7FE7"/>
    <w:rsid w:val="004E458D"/>
    <w:rsid w:val="00562465"/>
    <w:rsid w:val="005677F8"/>
    <w:rsid w:val="0059513E"/>
    <w:rsid w:val="005C3424"/>
    <w:rsid w:val="005E3FB1"/>
    <w:rsid w:val="0060009C"/>
    <w:rsid w:val="006050E0"/>
    <w:rsid w:val="006101FB"/>
    <w:rsid w:val="00633D0F"/>
    <w:rsid w:val="00635756"/>
    <w:rsid w:val="00666C3A"/>
    <w:rsid w:val="006C2BCF"/>
    <w:rsid w:val="006D06D8"/>
    <w:rsid w:val="006E36A4"/>
    <w:rsid w:val="00723091"/>
    <w:rsid w:val="007237C0"/>
    <w:rsid w:val="00750653"/>
    <w:rsid w:val="00770DD8"/>
    <w:rsid w:val="00805B28"/>
    <w:rsid w:val="00806581"/>
    <w:rsid w:val="008741D9"/>
    <w:rsid w:val="0087547F"/>
    <w:rsid w:val="008A5DAC"/>
    <w:rsid w:val="008B376A"/>
    <w:rsid w:val="008E51F5"/>
    <w:rsid w:val="008F72A1"/>
    <w:rsid w:val="00914AB8"/>
    <w:rsid w:val="00933431"/>
    <w:rsid w:val="009470EB"/>
    <w:rsid w:val="00965160"/>
    <w:rsid w:val="00983BAF"/>
    <w:rsid w:val="009B6240"/>
    <w:rsid w:val="009B6E38"/>
    <w:rsid w:val="009E3802"/>
    <w:rsid w:val="009F395C"/>
    <w:rsid w:val="00A022CE"/>
    <w:rsid w:val="00A20176"/>
    <w:rsid w:val="00A33A61"/>
    <w:rsid w:val="00A41E99"/>
    <w:rsid w:val="00A86003"/>
    <w:rsid w:val="00AB37F1"/>
    <w:rsid w:val="00AD2CFB"/>
    <w:rsid w:val="00AF0620"/>
    <w:rsid w:val="00AF496B"/>
    <w:rsid w:val="00B01569"/>
    <w:rsid w:val="00B15023"/>
    <w:rsid w:val="00B22D25"/>
    <w:rsid w:val="00B24F97"/>
    <w:rsid w:val="00B37EB1"/>
    <w:rsid w:val="00B65F02"/>
    <w:rsid w:val="00BB3988"/>
    <w:rsid w:val="00BD0463"/>
    <w:rsid w:val="00BD5D4E"/>
    <w:rsid w:val="00BE21C6"/>
    <w:rsid w:val="00BF3DD8"/>
    <w:rsid w:val="00C00393"/>
    <w:rsid w:val="00C05D8F"/>
    <w:rsid w:val="00C44459"/>
    <w:rsid w:val="00C656BC"/>
    <w:rsid w:val="00CA4A0A"/>
    <w:rsid w:val="00D06AC9"/>
    <w:rsid w:val="00D07405"/>
    <w:rsid w:val="00D37653"/>
    <w:rsid w:val="00D71C63"/>
    <w:rsid w:val="00D7662C"/>
    <w:rsid w:val="00D77BDC"/>
    <w:rsid w:val="00D95880"/>
    <w:rsid w:val="00DB19F5"/>
    <w:rsid w:val="00DF6ED0"/>
    <w:rsid w:val="00E05BA2"/>
    <w:rsid w:val="00E26218"/>
    <w:rsid w:val="00E26BE2"/>
    <w:rsid w:val="00E52EA3"/>
    <w:rsid w:val="00E531BC"/>
    <w:rsid w:val="00E61A6E"/>
    <w:rsid w:val="00E62259"/>
    <w:rsid w:val="00EA3DF8"/>
    <w:rsid w:val="00EA69B2"/>
    <w:rsid w:val="00EC4338"/>
    <w:rsid w:val="00EE479D"/>
    <w:rsid w:val="00F052F7"/>
    <w:rsid w:val="00F15457"/>
    <w:rsid w:val="00F1790F"/>
    <w:rsid w:val="00F235CB"/>
    <w:rsid w:val="00F4135B"/>
    <w:rsid w:val="00F75B2F"/>
    <w:rsid w:val="00FA5BA7"/>
    <w:rsid w:val="00FC2902"/>
    <w:rsid w:val="00FC52C2"/>
    <w:rsid w:val="00FD4A5E"/>
    <w:rsid w:val="00FE73D1"/>
    <w:rsid w:val="00FF1773"/>
    <w:rsid w:val="00FF4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90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A7F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A7FE7"/>
    <w:pPr>
      <w:ind w:left="720"/>
      <w:contextualSpacing/>
    </w:pPr>
  </w:style>
  <w:style w:type="paragraph" w:styleId="Sinespaciado">
    <w:name w:val="No Spacing"/>
    <w:uiPriority w:val="1"/>
    <w:qFormat/>
    <w:rsid w:val="004303B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1982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2009-11-18T20:32:00Z</cp:lastPrinted>
  <dcterms:created xsi:type="dcterms:W3CDTF">2011-01-19T00:46:00Z</dcterms:created>
  <dcterms:modified xsi:type="dcterms:W3CDTF">2011-01-19T00:46:00Z</dcterms:modified>
</cp:coreProperties>
</file>